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69" w:rsidRPr="006E6890" w:rsidRDefault="00653569" w:rsidP="00653569">
      <w:pPr>
        <w:jc w:val="both"/>
        <w:rPr>
          <w:rFonts w:asciiTheme="minorHAnsi" w:hAnsiTheme="minorHAnsi" w:cstheme="minorHAnsi"/>
          <w:b/>
          <w:bCs/>
          <w:smallCaps/>
        </w:rPr>
      </w:pPr>
      <w:r w:rsidRPr="006E6890">
        <w:rPr>
          <w:rFonts w:asciiTheme="minorHAnsi" w:hAnsiTheme="minorHAnsi" w:cstheme="minorHAnsi"/>
          <w:b/>
          <w:bCs/>
          <w:smallCaps/>
        </w:rPr>
        <w:t>Area 5 “Politiche per la promozione della salute delle persone e delle pari opportunità”</w:t>
      </w:r>
    </w:p>
    <w:p w:rsidR="00653569" w:rsidRDefault="00653569" w:rsidP="00653569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653569" w:rsidRPr="005C7561" w:rsidRDefault="00653569" w:rsidP="00653569">
      <w:pPr>
        <w:jc w:val="both"/>
        <w:rPr>
          <w:rFonts w:asciiTheme="minorHAnsi" w:hAnsiTheme="minorHAnsi" w:cstheme="minorHAnsi"/>
          <w:sz w:val="22"/>
          <w:szCs w:val="22"/>
        </w:rPr>
      </w:pPr>
      <w:r w:rsidRPr="005C7561">
        <w:rPr>
          <w:rFonts w:asciiTheme="minorHAnsi" w:hAnsiTheme="minorHAnsi" w:cstheme="minorHAnsi"/>
          <w:sz w:val="22"/>
          <w:szCs w:val="22"/>
        </w:rPr>
        <w:t xml:space="preserve">L’Area 5 ha subito alcune riorganizzazioni nel periodo esaminato. Di conseguenza, con riferimento al 2010, sono stati oggetto di analisi i Servizi: Politiche di Benessere Sociale e Pari Opportunità, Programmazione Sociale ed Integrazione Socio-Sanitaria, Sport per tutti, Programmazione e Gestione Sanitaria (in seguito </w:t>
      </w:r>
      <w:proofErr w:type="spellStart"/>
      <w:r w:rsidRPr="005C7561">
        <w:rPr>
          <w:rFonts w:asciiTheme="minorHAnsi" w:hAnsiTheme="minorHAnsi" w:cstheme="minorHAnsi"/>
          <w:sz w:val="22"/>
          <w:szCs w:val="22"/>
        </w:rPr>
        <w:t>ridenominato</w:t>
      </w:r>
      <w:proofErr w:type="spellEnd"/>
      <w:r w:rsidRPr="005C7561">
        <w:rPr>
          <w:rFonts w:asciiTheme="minorHAnsi" w:hAnsiTheme="minorHAnsi" w:cstheme="minorHAnsi"/>
          <w:sz w:val="22"/>
          <w:szCs w:val="22"/>
        </w:rPr>
        <w:t xml:space="preserve"> Accreditamento e Programmazione Sanitaria),</w:t>
      </w:r>
      <w:r w:rsidRPr="005C7561">
        <w:rPr>
          <w:rFonts w:asciiTheme="minorHAnsi" w:hAnsiTheme="minorHAnsi" w:cstheme="minorHAnsi"/>
          <w:sz w:val="16"/>
          <w:szCs w:val="16"/>
        </w:rPr>
        <w:t xml:space="preserve"> </w:t>
      </w:r>
      <w:r w:rsidRPr="005C7561">
        <w:rPr>
          <w:rFonts w:asciiTheme="minorHAnsi" w:hAnsiTheme="minorHAnsi" w:cstheme="minorHAnsi"/>
          <w:sz w:val="22"/>
          <w:szCs w:val="22"/>
        </w:rPr>
        <w:t>Assistenza Ospedaliera e Specialistica, Assistenza territoriale e prevenzione.</w:t>
      </w:r>
    </w:p>
    <w:p w:rsidR="00653569" w:rsidRPr="005C7561" w:rsidRDefault="00653569" w:rsidP="00653569">
      <w:pPr>
        <w:jc w:val="both"/>
        <w:rPr>
          <w:rFonts w:asciiTheme="minorHAnsi" w:hAnsiTheme="minorHAnsi" w:cstheme="minorHAnsi"/>
          <w:sz w:val="22"/>
          <w:szCs w:val="22"/>
        </w:rPr>
      </w:pPr>
      <w:r w:rsidRPr="005C7561">
        <w:rPr>
          <w:rFonts w:asciiTheme="minorHAnsi" w:hAnsiTheme="minorHAnsi" w:cstheme="minorHAnsi"/>
          <w:sz w:val="22"/>
          <w:szCs w:val="22"/>
        </w:rPr>
        <w:t>Nel 2011, è stato istituito il Servizio Gestione Accentrata della Finanza Sanitaria Regionale, che ha assorbito attività precedentemente in capo al Servizio Programmazione e Gestione Sanitaria. Tali attività, riconducibili al funzionamento del Sistema Sanitario Regionale, presentano la doppia caratteristica di essere immensamente maggiori – per rilevanza finanziaria – di ogni altra attività ricompresa nell’area, no</w:t>
      </w:r>
      <w:bookmarkStart w:id="0" w:name="_GoBack"/>
      <w:bookmarkEnd w:id="0"/>
      <w:r w:rsidRPr="005C7561">
        <w:rPr>
          <w:rFonts w:asciiTheme="minorHAnsi" w:hAnsiTheme="minorHAnsi" w:cstheme="minorHAnsi"/>
          <w:sz w:val="22"/>
          <w:szCs w:val="22"/>
        </w:rPr>
        <w:t>nché di poter essere considerate neutre rispetto al genere. Per tale ragione, mentre le tabelle seguenti ne danno conto, si è scelto di non rappresentarle nei grafici seguenti, per non schiacciare gli altri contributi.</w:t>
      </w:r>
    </w:p>
    <w:p w:rsidR="00653569" w:rsidRPr="006E6890" w:rsidRDefault="00653569" w:rsidP="00653569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653569" w:rsidRPr="006E6890" w:rsidRDefault="00653569" w:rsidP="00653569">
      <w:pPr>
        <w:jc w:val="both"/>
        <w:rPr>
          <w:rFonts w:asciiTheme="minorHAnsi" w:hAnsiTheme="minorHAnsi" w:cstheme="minorHAnsi"/>
          <w:sz w:val="20"/>
          <w:szCs w:val="20"/>
        </w:rPr>
      </w:pPr>
      <w:r w:rsidRPr="006E6890">
        <w:rPr>
          <w:rFonts w:asciiTheme="minorHAnsi" w:hAnsiTheme="minorHAnsi" w:cstheme="minorHAnsi"/>
          <w:sz w:val="20"/>
          <w:szCs w:val="20"/>
        </w:rPr>
        <w:t>Area 5– Disaggregazione della spesa per rilevanza di genere e Servizio Anno 2010</w:t>
      </w:r>
    </w:p>
    <w:tbl>
      <w:tblPr>
        <w:tblStyle w:val="Grigliatabella"/>
        <w:tblW w:w="10031" w:type="dxa"/>
        <w:tblLayout w:type="fixed"/>
        <w:tblLook w:val="01E0"/>
      </w:tblPr>
      <w:tblGrid>
        <w:gridCol w:w="1384"/>
        <w:gridCol w:w="1276"/>
        <w:gridCol w:w="1293"/>
        <w:gridCol w:w="1180"/>
        <w:gridCol w:w="1180"/>
        <w:gridCol w:w="1308"/>
        <w:gridCol w:w="1134"/>
        <w:gridCol w:w="1276"/>
      </w:tblGrid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371" w:type="dxa"/>
            <w:gridSpan w:val="6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Spesa riclassificata per genere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</w:p>
        </w:tc>
        <w:tc>
          <w:tcPr>
            <w:tcW w:w="1276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Spesa TOT</w:t>
            </w:r>
          </w:p>
        </w:tc>
        <w:tc>
          <w:tcPr>
            <w:tcW w:w="1293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Contesto</w:t>
            </w:r>
          </w:p>
        </w:tc>
        <w:tc>
          <w:tcPr>
            <w:tcW w:w="1180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Contesto di genere</w:t>
            </w:r>
          </w:p>
        </w:tc>
        <w:tc>
          <w:tcPr>
            <w:tcW w:w="1180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Diretta</w:t>
            </w:r>
          </w:p>
        </w:tc>
        <w:tc>
          <w:tcPr>
            <w:tcW w:w="1308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Indiretta</w:t>
            </w:r>
          </w:p>
        </w:tc>
        <w:tc>
          <w:tcPr>
            <w:tcW w:w="1134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Indiretta di genere</w:t>
            </w:r>
          </w:p>
        </w:tc>
        <w:tc>
          <w:tcPr>
            <w:tcW w:w="1276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Neutra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 xml:space="preserve">Politiche di Benessere Sociale e Pari Opportunità 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16.518.801,77</w:t>
            </w:r>
          </w:p>
        </w:tc>
        <w:tc>
          <w:tcPr>
            <w:tcW w:w="1293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628.880,58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2.361.833,58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79.589,83</w:t>
            </w:r>
          </w:p>
        </w:tc>
        <w:tc>
          <w:tcPr>
            <w:tcW w:w="130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13.448.497,78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Programmazione Sociale ed Integrazione Socio-Sanitaria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16.934.062,03</w:t>
            </w:r>
          </w:p>
        </w:tc>
        <w:tc>
          <w:tcPr>
            <w:tcW w:w="1293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1.293.444,81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7.947.992,94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30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7.692.624,28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Sport per tutti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10.391.230,84</w:t>
            </w:r>
          </w:p>
        </w:tc>
        <w:tc>
          <w:tcPr>
            <w:tcW w:w="1293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990.832,79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9.400.398,05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Programmazione e Gestione Sanitaria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7.216.444.065,07</w:t>
            </w:r>
          </w:p>
        </w:tc>
        <w:tc>
          <w:tcPr>
            <w:tcW w:w="1293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8.469.433,24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0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7.207.974.631,83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Assistenza Ospedaliera e Specialistica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125.425.455,44</w:t>
            </w:r>
          </w:p>
        </w:tc>
        <w:tc>
          <w:tcPr>
            <w:tcW w:w="1293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20.074.965,26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30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71.909.135,20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33.441.354,98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Assistenza territoriale e prevenzione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54.979.575,15</w:t>
            </w:r>
          </w:p>
        </w:tc>
        <w:tc>
          <w:tcPr>
            <w:tcW w:w="1293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9.281.407,39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3.456.900,36</w:t>
            </w:r>
          </w:p>
        </w:tc>
        <w:tc>
          <w:tcPr>
            <w:tcW w:w="130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26.827.335,17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15.413.932,23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SPESA TOTALE AREA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14"/>
                <w:szCs w:val="14"/>
              </w:rPr>
              <w:t>7.440.693.190,3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293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11.382.591,42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39.666.199,17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3.536.490,19</w:t>
            </w:r>
          </w:p>
        </w:tc>
        <w:tc>
          <w:tcPr>
            <w:tcW w:w="1308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26.827.335,17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93.050.257,26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  <w:sz w:val="14"/>
                <w:szCs w:val="14"/>
              </w:rPr>
              <w:t>7.266.230.317,09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fldChar w:fldCharType="end"/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SPESA TOTALE AREA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senza spesa neutra PGS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232.718.558,47</w:t>
            </w:r>
          </w:p>
        </w:tc>
        <w:tc>
          <w:tcPr>
            <w:tcW w:w="1293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11.382.591,42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39.666.199,17</w:t>
            </w:r>
          </w:p>
        </w:tc>
        <w:tc>
          <w:tcPr>
            <w:tcW w:w="1180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3.536.490,19</w:t>
            </w:r>
          </w:p>
        </w:tc>
        <w:tc>
          <w:tcPr>
            <w:tcW w:w="1308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26.827.335,17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93.050.257,26</w:t>
            </w:r>
          </w:p>
        </w:tc>
        <w:tc>
          <w:tcPr>
            <w:tcW w:w="1276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58.255.685,26</w:t>
            </w:r>
          </w:p>
        </w:tc>
      </w:tr>
    </w:tbl>
    <w:p w:rsidR="00653569" w:rsidRPr="006E6890" w:rsidRDefault="00653569" w:rsidP="00653569">
      <w:pPr>
        <w:rPr>
          <w:rFonts w:asciiTheme="minorHAnsi" w:hAnsiTheme="minorHAnsi" w:cstheme="minorHAnsi"/>
          <w:b/>
          <w:bCs/>
          <w:sz w:val="16"/>
          <w:szCs w:val="16"/>
        </w:rPr>
      </w:pPr>
    </w:p>
    <w:p w:rsidR="00653569" w:rsidRDefault="00653569" w:rsidP="00653569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653569" w:rsidRPr="006E6890" w:rsidRDefault="00653569" w:rsidP="00653569">
      <w:pPr>
        <w:jc w:val="both"/>
        <w:rPr>
          <w:rFonts w:asciiTheme="minorHAnsi" w:hAnsiTheme="minorHAnsi" w:cstheme="minorHAnsi"/>
          <w:sz w:val="20"/>
          <w:szCs w:val="20"/>
        </w:rPr>
      </w:pPr>
      <w:r w:rsidRPr="006E6890">
        <w:rPr>
          <w:rFonts w:asciiTheme="minorHAnsi" w:hAnsiTheme="minorHAnsi" w:cstheme="minorHAnsi"/>
          <w:sz w:val="20"/>
          <w:szCs w:val="20"/>
        </w:rPr>
        <w:lastRenderedPageBreak/>
        <w:t>Area 5 – Disaggregazione della spesa per rilevanza di genere e Servizio Anno 2011</w:t>
      </w:r>
    </w:p>
    <w:tbl>
      <w:tblPr>
        <w:tblStyle w:val="Grigliatabella"/>
        <w:tblW w:w="10031" w:type="dxa"/>
        <w:tblLayout w:type="fixed"/>
        <w:tblLook w:val="01E0"/>
      </w:tblPr>
      <w:tblGrid>
        <w:gridCol w:w="1384"/>
        <w:gridCol w:w="1559"/>
        <w:gridCol w:w="1134"/>
        <w:gridCol w:w="1134"/>
        <w:gridCol w:w="1102"/>
        <w:gridCol w:w="1166"/>
        <w:gridCol w:w="1134"/>
        <w:gridCol w:w="1418"/>
      </w:tblGrid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gridSpan w:val="6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Spesa riclassificata per genere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</w:p>
        </w:tc>
        <w:tc>
          <w:tcPr>
            <w:tcW w:w="1559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Spesa TOT</w:t>
            </w:r>
          </w:p>
        </w:tc>
        <w:tc>
          <w:tcPr>
            <w:tcW w:w="1134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Contesto</w:t>
            </w:r>
          </w:p>
        </w:tc>
        <w:tc>
          <w:tcPr>
            <w:tcW w:w="1134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Contesto di genere</w:t>
            </w:r>
          </w:p>
        </w:tc>
        <w:tc>
          <w:tcPr>
            <w:tcW w:w="1102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Diretta</w:t>
            </w:r>
          </w:p>
        </w:tc>
        <w:tc>
          <w:tcPr>
            <w:tcW w:w="1166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Indiretta</w:t>
            </w:r>
          </w:p>
        </w:tc>
        <w:tc>
          <w:tcPr>
            <w:tcW w:w="1134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Indiretta di genere</w:t>
            </w:r>
          </w:p>
        </w:tc>
        <w:tc>
          <w:tcPr>
            <w:tcW w:w="1418" w:type="dxa"/>
          </w:tcPr>
          <w:p w:rsidR="00653569" w:rsidRPr="006E6890" w:rsidRDefault="00653569" w:rsidP="003848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Neutra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 xml:space="preserve">Politiche di Benessere Sociale e Pari Opportunità </w:t>
            </w:r>
          </w:p>
        </w:tc>
        <w:tc>
          <w:tcPr>
            <w:tcW w:w="1559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32.384.279,70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3.479.502,37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14.694.272,71</w:t>
            </w:r>
          </w:p>
        </w:tc>
        <w:tc>
          <w:tcPr>
            <w:tcW w:w="1102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42.740,21</w:t>
            </w:r>
          </w:p>
        </w:tc>
        <w:tc>
          <w:tcPr>
            <w:tcW w:w="116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14.167.764,41</w:t>
            </w:r>
          </w:p>
        </w:tc>
        <w:tc>
          <w:tcPr>
            <w:tcW w:w="141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Programmazione Sociale ed Integrazione Socio-Sanitaria</w:t>
            </w:r>
          </w:p>
        </w:tc>
        <w:tc>
          <w:tcPr>
            <w:tcW w:w="1559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188.458.861,55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4.900.912,00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153.398.912,60</w:t>
            </w:r>
          </w:p>
        </w:tc>
        <w:tc>
          <w:tcPr>
            <w:tcW w:w="1102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16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30.159.036,95</w:t>
            </w:r>
          </w:p>
        </w:tc>
        <w:tc>
          <w:tcPr>
            <w:tcW w:w="141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Sport per tutti</w:t>
            </w:r>
          </w:p>
        </w:tc>
        <w:tc>
          <w:tcPr>
            <w:tcW w:w="1559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6.726.649,03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653.808,98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6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6.072.840,05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Accreditamento e Programmazione Sanitaria</w:t>
            </w:r>
            <w:r w:rsidRPr="006E6890">
              <w:rPr>
                <w:rStyle w:val="Rimandonotaapidipagina"/>
                <w:rFonts w:asciiTheme="minorHAnsi" w:hAnsiTheme="minorHAnsi" w:cstheme="minorHAnsi"/>
                <w:sz w:val="16"/>
                <w:szCs w:val="16"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74.518.557,36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10.587.746,07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6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63.930.811,29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Assistenza Ospedaliera e Specialistica</w:t>
            </w:r>
          </w:p>
        </w:tc>
        <w:tc>
          <w:tcPr>
            <w:tcW w:w="1559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97.653.405,57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20.683.629,68</w:t>
            </w:r>
          </w:p>
        </w:tc>
        <w:tc>
          <w:tcPr>
            <w:tcW w:w="1102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545.500,00</w:t>
            </w:r>
          </w:p>
        </w:tc>
        <w:tc>
          <w:tcPr>
            <w:tcW w:w="116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42.537.552,78</w:t>
            </w:r>
          </w:p>
        </w:tc>
        <w:tc>
          <w:tcPr>
            <w:tcW w:w="141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33.886.723,11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Assistenza territoriale e prevenzione</w:t>
            </w:r>
          </w:p>
        </w:tc>
        <w:tc>
          <w:tcPr>
            <w:tcW w:w="1559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72.244.891,36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36.565.772,82</w:t>
            </w:r>
          </w:p>
        </w:tc>
        <w:tc>
          <w:tcPr>
            <w:tcW w:w="1102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2.500.000,00</w:t>
            </w:r>
          </w:p>
        </w:tc>
        <w:tc>
          <w:tcPr>
            <w:tcW w:w="1166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91.904,00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53569" w:rsidRPr="006E6890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33.087.214,54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Gestione Accentrata della Finanza Sanitaria Regionale</w:t>
            </w:r>
          </w:p>
        </w:tc>
        <w:tc>
          <w:tcPr>
            <w:tcW w:w="1559" w:type="dxa"/>
            <w:vAlign w:val="center"/>
          </w:tcPr>
          <w:p w:rsidR="00653569" w:rsidRPr="00795D29" w:rsidRDefault="00653569" w:rsidP="00384825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795D29">
              <w:rPr>
                <w:rFonts w:asciiTheme="minorHAnsi" w:hAnsiTheme="minorHAnsi" w:cstheme="minorHAnsi"/>
                <w:sz w:val="14"/>
                <w:szCs w:val="14"/>
              </w:rPr>
              <w:t>6.510.011.922,50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102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66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795D29">
              <w:rPr>
                <w:rFonts w:asciiTheme="minorHAnsi" w:hAnsiTheme="minorHAnsi" w:cstheme="minorHAnsi"/>
                <w:sz w:val="14"/>
                <w:szCs w:val="14"/>
              </w:rPr>
              <w:t>6.510.011.922,50</w:t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SPESA TOTALE AREA</w:t>
            </w:r>
          </w:p>
        </w:tc>
        <w:tc>
          <w:tcPr>
            <w:tcW w:w="1559" w:type="dxa"/>
            <w:vAlign w:val="center"/>
          </w:tcPr>
          <w:p w:rsidR="00653569" w:rsidRPr="00C63B5E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6.981.998.567,07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53569" w:rsidRPr="00795D29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95D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19.621.969,42</w:t>
            </w:r>
          </w:p>
        </w:tc>
        <w:tc>
          <w:tcPr>
            <w:tcW w:w="1134" w:type="dxa"/>
            <w:vAlign w:val="center"/>
          </w:tcPr>
          <w:p w:rsidR="00653569" w:rsidRPr="00795D29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795D29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225.342.587,81</w:t>
            </w:r>
          </w:p>
        </w:tc>
        <w:tc>
          <w:tcPr>
            <w:tcW w:w="1102" w:type="dxa"/>
            <w:vAlign w:val="center"/>
          </w:tcPr>
          <w:p w:rsidR="00653569" w:rsidRPr="00795D29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95D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3.088.240,21</w:t>
            </w:r>
          </w:p>
        </w:tc>
        <w:tc>
          <w:tcPr>
            <w:tcW w:w="1166" w:type="dxa"/>
            <w:vAlign w:val="center"/>
          </w:tcPr>
          <w:p w:rsidR="00653569" w:rsidRPr="00795D29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95D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14.259.668,41</w:t>
            </w:r>
          </w:p>
        </w:tc>
        <w:tc>
          <w:tcPr>
            <w:tcW w:w="1134" w:type="dxa"/>
            <w:vAlign w:val="center"/>
          </w:tcPr>
          <w:p w:rsidR="00653569" w:rsidRPr="00795D29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795D29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72.696.589,73</w:t>
            </w:r>
          </w:p>
        </w:tc>
        <w:tc>
          <w:tcPr>
            <w:tcW w:w="1418" w:type="dxa"/>
            <w:vAlign w:val="center"/>
          </w:tcPr>
          <w:p w:rsidR="00653569" w:rsidRPr="00795D29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795D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795D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 xml:space="preserve"> =SUM(ABOVE) </w:instrText>
            </w:r>
            <w:r w:rsidRPr="00795D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Pr="00795D29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6.646.989.511,49</w:t>
            </w:r>
            <w:r w:rsidRPr="00795D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653569" w:rsidRPr="006E6890" w:rsidTr="00384825">
        <w:tc>
          <w:tcPr>
            <w:tcW w:w="1384" w:type="dxa"/>
          </w:tcPr>
          <w:p w:rsidR="00653569" w:rsidRPr="006E6890" w:rsidRDefault="00653569" w:rsidP="00384825">
            <w:pPr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6890">
              <w:rPr>
                <w:rFonts w:asciiTheme="minorHAnsi" w:hAnsiTheme="minorHAnsi" w:cstheme="minorHAnsi"/>
                <w:sz w:val="16"/>
                <w:szCs w:val="16"/>
              </w:rPr>
              <w:t>SPESA TOTALE AREA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senza GAFSR</w:t>
            </w:r>
          </w:p>
        </w:tc>
        <w:tc>
          <w:tcPr>
            <w:tcW w:w="1559" w:type="dxa"/>
            <w:vAlign w:val="center"/>
          </w:tcPr>
          <w:p w:rsidR="00653569" w:rsidRPr="00C63B5E" w:rsidRDefault="00653569" w:rsidP="0038482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63B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471.986.644,57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19.621.969,42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225.342.587,81</w:t>
            </w:r>
          </w:p>
        </w:tc>
        <w:tc>
          <w:tcPr>
            <w:tcW w:w="1102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3.088.240,21</w:t>
            </w:r>
          </w:p>
        </w:tc>
        <w:tc>
          <w:tcPr>
            <w:tcW w:w="1166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14.259.668,41</w:t>
            </w:r>
          </w:p>
        </w:tc>
        <w:tc>
          <w:tcPr>
            <w:tcW w:w="1134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72.696.589,73</w:t>
            </w:r>
          </w:p>
        </w:tc>
        <w:tc>
          <w:tcPr>
            <w:tcW w:w="1418" w:type="dxa"/>
            <w:vAlign w:val="center"/>
          </w:tcPr>
          <w:p w:rsidR="00653569" w:rsidRPr="006E6890" w:rsidRDefault="00653569" w:rsidP="00384825">
            <w:pPr>
              <w:spacing w:before="120" w:line="360" w:lineRule="auto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E6890">
              <w:rPr>
                <w:rFonts w:asciiTheme="minorHAnsi" w:hAnsiTheme="minorHAnsi" w:cstheme="minorHAnsi"/>
                <w:sz w:val="14"/>
                <w:szCs w:val="14"/>
              </w:rPr>
              <w:t>136.977.588,99</w:t>
            </w:r>
          </w:p>
        </w:tc>
      </w:tr>
    </w:tbl>
    <w:p w:rsidR="00653569" w:rsidRPr="006E6890" w:rsidRDefault="00653569" w:rsidP="00653569">
      <w:pPr>
        <w:jc w:val="both"/>
        <w:rPr>
          <w:rFonts w:asciiTheme="minorHAnsi" w:hAnsiTheme="minorHAnsi" w:cstheme="minorHAnsi"/>
          <w:sz w:val="16"/>
          <w:szCs w:val="16"/>
        </w:rPr>
      </w:pPr>
      <w:r w:rsidRPr="006E6890">
        <w:rPr>
          <w:rFonts w:asciiTheme="minorHAnsi" w:hAnsiTheme="minorHAnsi" w:cstheme="minorHAnsi"/>
          <w:sz w:val="16"/>
          <w:szCs w:val="16"/>
        </w:rPr>
        <w:t xml:space="preserve">Fonte: Elaborazione </w:t>
      </w:r>
      <w:proofErr w:type="spellStart"/>
      <w:r w:rsidRPr="006E6890">
        <w:rPr>
          <w:rFonts w:asciiTheme="minorHAnsi" w:hAnsiTheme="minorHAnsi" w:cstheme="minorHAnsi"/>
          <w:sz w:val="16"/>
          <w:szCs w:val="16"/>
        </w:rPr>
        <w:t>Isfol</w:t>
      </w:r>
      <w:proofErr w:type="spellEnd"/>
      <w:r w:rsidRPr="006E6890">
        <w:rPr>
          <w:rFonts w:asciiTheme="minorHAnsi" w:hAnsiTheme="minorHAnsi" w:cstheme="minorHAnsi"/>
          <w:sz w:val="16"/>
          <w:szCs w:val="16"/>
        </w:rPr>
        <w:t xml:space="preserve"> su dati del Controllo di Gestione della Regione Puglia</w:t>
      </w:r>
    </w:p>
    <w:p w:rsidR="00653569" w:rsidRPr="006E6890" w:rsidRDefault="00653569" w:rsidP="0065356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53569" w:rsidRPr="006E6890" w:rsidRDefault="00653569" w:rsidP="0065356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53569" w:rsidRDefault="00653569" w:rsidP="00653569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6E6890">
        <w:rPr>
          <w:rFonts w:asciiTheme="minorHAnsi" w:hAnsiTheme="minorHAnsi" w:cstheme="minorHAnsi"/>
          <w:color w:val="000000"/>
          <w:sz w:val="20"/>
          <w:szCs w:val="20"/>
        </w:rPr>
        <w:t>Grafic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6E6890">
        <w:rPr>
          <w:rFonts w:asciiTheme="minorHAnsi" w:hAnsiTheme="minorHAnsi" w:cstheme="minorHAnsi"/>
          <w:color w:val="000000"/>
          <w:sz w:val="20"/>
          <w:szCs w:val="20"/>
        </w:rPr>
        <w:t xml:space="preserve"> Area 5 - </w:t>
      </w:r>
      <w:r w:rsidRPr="006E6890">
        <w:rPr>
          <w:rFonts w:asciiTheme="minorHAnsi" w:hAnsiTheme="minorHAnsi" w:cstheme="minorHAnsi"/>
          <w:sz w:val="20"/>
          <w:szCs w:val="20"/>
        </w:rPr>
        <w:t>– Disaggregazione della spesa per rilevanza di genere Anni 2010 e 2011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000"/>
      </w:tblGrid>
      <w:tr w:rsidR="00653569" w:rsidRPr="007359A7" w:rsidTr="00384825">
        <w:tc>
          <w:tcPr>
            <w:tcW w:w="4795" w:type="dxa"/>
          </w:tcPr>
          <w:p w:rsidR="00653569" w:rsidRPr="007359A7" w:rsidRDefault="00653569" w:rsidP="00384825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59A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059" w:type="dxa"/>
          </w:tcPr>
          <w:p w:rsidR="00653569" w:rsidRPr="007359A7" w:rsidRDefault="00653569" w:rsidP="00384825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59A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2011</w:t>
            </w:r>
          </w:p>
        </w:tc>
      </w:tr>
      <w:tr w:rsidR="00653569" w:rsidRPr="006E6890" w:rsidTr="00384825">
        <w:trPr>
          <w:trHeight w:val="4330"/>
        </w:trPr>
        <w:tc>
          <w:tcPr>
            <w:tcW w:w="4795" w:type="dxa"/>
          </w:tcPr>
          <w:p w:rsidR="00653569" w:rsidRPr="006E6890" w:rsidRDefault="00653569" w:rsidP="00384825">
            <w:pPr>
              <w:jc w:val="both"/>
              <w:rPr>
                <w:rFonts w:asciiTheme="minorHAnsi" w:hAnsiTheme="minorHAnsi" w:cstheme="minorHAnsi"/>
              </w:rPr>
            </w:pPr>
            <w:r w:rsidRPr="006E689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974086" cy="2743200"/>
                  <wp:effectExtent l="19050" t="0" r="16764" b="0"/>
                  <wp:docPr id="5" name="Gra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059" w:type="dxa"/>
          </w:tcPr>
          <w:p w:rsidR="00653569" w:rsidRPr="006E6890" w:rsidRDefault="00653569" w:rsidP="00384825">
            <w:pPr>
              <w:jc w:val="both"/>
              <w:rPr>
                <w:rFonts w:asciiTheme="minorHAnsi" w:hAnsiTheme="minorHAnsi" w:cstheme="minorHAnsi"/>
              </w:rPr>
            </w:pPr>
            <w:r w:rsidRPr="006E6890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069203" cy="2743200"/>
                  <wp:effectExtent l="19050" t="0" r="16897" b="0"/>
                  <wp:docPr id="6" name="Gra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653569" w:rsidRDefault="00653569" w:rsidP="0065356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53569" w:rsidRPr="006E6890" w:rsidRDefault="00653569" w:rsidP="00653569">
      <w:pPr>
        <w:jc w:val="both"/>
        <w:rPr>
          <w:rFonts w:asciiTheme="minorHAnsi" w:hAnsiTheme="minorHAnsi" w:cstheme="minorHAnsi"/>
          <w:sz w:val="16"/>
          <w:szCs w:val="16"/>
        </w:rPr>
      </w:pPr>
      <w:r w:rsidRPr="006E6890">
        <w:rPr>
          <w:rFonts w:asciiTheme="minorHAnsi" w:hAnsiTheme="minorHAnsi" w:cstheme="minorHAnsi"/>
          <w:sz w:val="16"/>
          <w:szCs w:val="16"/>
        </w:rPr>
        <w:t xml:space="preserve">Fonte: Elaborazione </w:t>
      </w:r>
      <w:proofErr w:type="spellStart"/>
      <w:r w:rsidRPr="006E6890">
        <w:rPr>
          <w:rFonts w:asciiTheme="minorHAnsi" w:hAnsiTheme="minorHAnsi" w:cstheme="minorHAnsi"/>
          <w:sz w:val="16"/>
          <w:szCs w:val="16"/>
        </w:rPr>
        <w:t>Isfol</w:t>
      </w:r>
      <w:proofErr w:type="spellEnd"/>
      <w:r w:rsidRPr="006E6890">
        <w:rPr>
          <w:rFonts w:asciiTheme="minorHAnsi" w:hAnsiTheme="minorHAnsi" w:cstheme="minorHAnsi"/>
          <w:sz w:val="16"/>
          <w:szCs w:val="16"/>
        </w:rPr>
        <w:t xml:space="preserve"> su dati del Controllo di Gestione della Regione Puglia</w:t>
      </w:r>
    </w:p>
    <w:p w:rsidR="00653569" w:rsidRPr="00CC49AE" w:rsidRDefault="00653569" w:rsidP="0065356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53569" w:rsidRDefault="00653569" w:rsidP="00653569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152"/>
        <w:gridCol w:w="4926"/>
      </w:tblGrid>
      <w:tr w:rsidR="00653569" w:rsidRPr="007359A7" w:rsidTr="00384825">
        <w:tc>
          <w:tcPr>
            <w:tcW w:w="4795" w:type="dxa"/>
          </w:tcPr>
          <w:p w:rsidR="00653569" w:rsidRPr="007359A7" w:rsidRDefault="00653569" w:rsidP="00384825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59A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2010</w:t>
            </w:r>
          </w:p>
        </w:tc>
        <w:tc>
          <w:tcPr>
            <w:tcW w:w="5059" w:type="dxa"/>
            <w:gridSpan w:val="2"/>
          </w:tcPr>
          <w:p w:rsidR="00653569" w:rsidRPr="007359A7" w:rsidRDefault="00653569" w:rsidP="00384825">
            <w:pPr>
              <w:spacing w:after="200" w:line="276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359A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2011</w:t>
            </w:r>
          </w:p>
        </w:tc>
      </w:tr>
      <w:tr w:rsidR="00653569" w:rsidTr="00384825">
        <w:tc>
          <w:tcPr>
            <w:tcW w:w="4978" w:type="dxa"/>
            <w:gridSpan w:val="2"/>
          </w:tcPr>
          <w:p w:rsidR="00653569" w:rsidRDefault="00653569" w:rsidP="003848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49A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>
                  <wp:extent cx="2919222" cy="2859024"/>
                  <wp:effectExtent l="0" t="0" r="0" b="0"/>
                  <wp:docPr id="1" name="Grafico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653569" w:rsidRDefault="00653569" w:rsidP="0038482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C49AE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inline distT="0" distB="0" distL="0" distR="0">
                  <wp:extent cx="2957941" cy="2814761"/>
                  <wp:effectExtent l="19050" t="0" r="13859" b="4639"/>
                  <wp:docPr id="7" name="Grafico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653569" w:rsidRPr="006E6890" w:rsidRDefault="00653569" w:rsidP="00653569">
      <w:pPr>
        <w:jc w:val="both"/>
        <w:rPr>
          <w:rFonts w:asciiTheme="minorHAnsi" w:hAnsiTheme="minorHAnsi" w:cstheme="minorHAnsi"/>
          <w:sz w:val="16"/>
          <w:szCs w:val="16"/>
        </w:rPr>
      </w:pPr>
      <w:r w:rsidRPr="006E6890">
        <w:rPr>
          <w:rFonts w:asciiTheme="minorHAnsi" w:hAnsiTheme="minorHAnsi" w:cstheme="minorHAnsi"/>
          <w:sz w:val="16"/>
          <w:szCs w:val="16"/>
        </w:rPr>
        <w:t xml:space="preserve">Fonte: Elaborazione </w:t>
      </w:r>
      <w:proofErr w:type="spellStart"/>
      <w:r w:rsidRPr="006E6890">
        <w:rPr>
          <w:rFonts w:asciiTheme="minorHAnsi" w:hAnsiTheme="minorHAnsi" w:cstheme="minorHAnsi"/>
          <w:sz w:val="16"/>
          <w:szCs w:val="16"/>
        </w:rPr>
        <w:t>Isfol</w:t>
      </w:r>
      <w:proofErr w:type="spellEnd"/>
      <w:r w:rsidRPr="006E6890">
        <w:rPr>
          <w:rFonts w:asciiTheme="minorHAnsi" w:hAnsiTheme="minorHAnsi" w:cstheme="minorHAnsi"/>
          <w:sz w:val="16"/>
          <w:szCs w:val="16"/>
        </w:rPr>
        <w:t xml:space="preserve"> su dati del Controllo di Gestione della Regione Puglia</w:t>
      </w:r>
    </w:p>
    <w:p w:rsidR="00D92373" w:rsidRDefault="00D92373"/>
    <w:sectPr w:rsidR="00D92373" w:rsidSect="00D92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04" w:rsidRDefault="00817E04" w:rsidP="00653569">
      <w:r>
        <w:separator/>
      </w:r>
    </w:p>
  </w:endnote>
  <w:endnote w:type="continuationSeparator" w:id="0">
    <w:p w:rsidR="00817E04" w:rsidRDefault="00817E04" w:rsidP="0065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04" w:rsidRDefault="00817E04" w:rsidP="00653569">
      <w:r>
        <w:separator/>
      </w:r>
    </w:p>
  </w:footnote>
  <w:footnote w:type="continuationSeparator" w:id="0">
    <w:p w:rsidR="00817E04" w:rsidRDefault="00817E04" w:rsidP="00653569">
      <w:r>
        <w:continuationSeparator/>
      </w:r>
    </w:p>
  </w:footnote>
  <w:footnote w:id="1">
    <w:p w:rsidR="00653569" w:rsidRPr="002E0CB6" w:rsidRDefault="00653569" w:rsidP="00653569">
      <w:pPr>
        <w:pStyle w:val="Testonotaapidipagina"/>
        <w:jc w:val="both"/>
        <w:rPr>
          <w:rFonts w:asciiTheme="minorHAnsi" w:hAnsiTheme="minorHAnsi" w:cstheme="minorHAnsi"/>
        </w:rPr>
      </w:pPr>
      <w:r w:rsidRPr="002E0CB6">
        <w:rPr>
          <w:rStyle w:val="Rimandonotaapidipagina"/>
          <w:rFonts w:asciiTheme="minorHAnsi" w:hAnsiTheme="minorHAnsi" w:cstheme="minorHAnsi"/>
        </w:rPr>
        <w:footnoteRef/>
      </w:r>
      <w:r w:rsidRPr="002E0CB6">
        <w:rPr>
          <w:rFonts w:asciiTheme="minorHAnsi" w:hAnsiTheme="minorHAnsi" w:cstheme="minorHAnsi"/>
        </w:rPr>
        <w:t xml:space="preserve"> </w:t>
      </w:r>
      <w:r w:rsidRPr="002E0CB6">
        <w:rPr>
          <w:rFonts w:asciiTheme="minorHAnsi" w:hAnsiTheme="minorHAnsi" w:cstheme="minorHAnsi"/>
          <w:sz w:val="16"/>
          <w:szCs w:val="16"/>
        </w:rPr>
        <w:t xml:space="preserve">A seguito della riorganizzazione del Modello GAIA avvenuta nel 2012 il Servizio Programmazione e Gestione Sanitaria è stato </w:t>
      </w:r>
      <w:proofErr w:type="spellStart"/>
      <w:r w:rsidRPr="002E0CB6">
        <w:rPr>
          <w:rFonts w:asciiTheme="minorHAnsi" w:hAnsiTheme="minorHAnsi" w:cstheme="minorHAnsi"/>
          <w:sz w:val="16"/>
          <w:szCs w:val="16"/>
        </w:rPr>
        <w:t>ridenominato</w:t>
      </w:r>
      <w:proofErr w:type="spellEnd"/>
      <w:r w:rsidRPr="002E0CB6">
        <w:rPr>
          <w:rFonts w:asciiTheme="minorHAnsi" w:hAnsiTheme="minorHAnsi" w:cstheme="minorHAnsi"/>
          <w:sz w:val="16"/>
          <w:szCs w:val="16"/>
        </w:rPr>
        <w:t xml:space="preserve"> Accreditamento e Programmazione Sanitaria.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69"/>
    <w:rsid w:val="00273086"/>
    <w:rsid w:val="003310E8"/>
    <w:rsid w:val="003754E3"/>
    <w:rsid w:val="003D23C6"/>
    <w:rsid w:val="0048244C"/>
    <w:rsid w:val="00517238"/>
    <w:rsid w:val="005C09A4"/>
    <w:rsid w:val="00653569"/>
    <w:rsid w:val="00661F76"/>
    <w:rsid w:val="00721520"/>
    <w:rsid w:val="00752026"/>
    <w:rsid w:val="00796519"/>
    <w:rsid w:val="00813AD0"/>
    <w:rsid w:val="00817E04"/>
    <w:rsid w:val="00876FD5"/>
    <w:rsid w:val="009266A9"/>
    <w:rsid w:val="009F577C"/>
    <w:rsid w:val="00A762C2"/>
    <w:rsid w:val="00B46CBA"/>
    <w:rsid w:val="00B50D88"/>
    <w:rsid w:val="00C5157F"/>
    <w:rsid w:val="00D20F52"/>
    <w:rsid w:val="00D92373"/>
    <w:rsid w:val="00EC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3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6535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35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6535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5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56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.salvucci\Documenti%20Salvucci\m.salvucci%20(isfdcfs004.isfol.localusers)\Gender%20Budgeting%20regionale\Regione%20Puglia\Analisi%20della%20spesa\Analisi%20per%20pubblicazione\Area%205%20definitiva\SUMMA%20area%205%20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.salvucci\Documenti%20Salvucci\m.salvucci%20(isfdcfs004.isfol.localusers)\Gender%20Budgeting%20regionale\Regione%20Puglia\Analisi%20della%20spesa\Analisi%20per%20pubblicazione\Area%205%20definitiva\SUMMA%20area%205%202011%20corret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.salvucci\Documenti%20Salvucci\m.salvucci%20(isfdcfs004.isfol.localusers)\Gender%20Budgeting%20regionale\Regione%20Puglia\Analisi%20della%20spesa\Analisi%20per%20pubblicazione\Area%205%20definitiva\SUMMA%20area%205%20201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.salvucci\Documenti%20Salvucci\m.salvucci%20(isfdcfs004.isfol.localusers)\Gender%20Budgeting%20regionale\Regione%20Puglia\Analisi%20della%20spesa\Analisi%20per%20pubblicazione\Area%205%20definitiva\SUMMA%20area%205%202011%20corret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'area 5 som con ril SENZA '!$A$17:$A$22</c:f>
              <c:strCache>
                <c:ptCount val="6"/>
                <c:pt idx="0">
                  <c:v>diretta</c:v>
                </c:pt>
                <c:pt idx="1">
                  <c:v>indiretta con forte rilevanza di genere</c:v>
                </c:pt>
                <c:pt idx="2">
                  <c:v>altra indiretta</c:v>
                </c:pt>
                <c:pt idx="3">
                  <c:v>di contesto con forte rilevanza di genere</c:v>
                </c:pt>
                <c:pt idx="4">
                  <c:v>altra di contesto</c:v>
                </c:pt>
                <c:pt idx="5">
                  <c:v>neutra</c:v>
                </c:pt>
              </c:strCache>
            </c:strRef>
          </c:cat>
          <c:val>
            <c:numRef>
              <c:f>'area 5 som con ril SENZA '!$B$17:$B$22</c:f>
              <c:numCache>
                <c:formatCode>#,##0.00</c:formatCode>
                <c:ptCount val="6"/>
                <c:pt idx="0">
                  <c:v>3536490.19</c:v>
                </c:pt>
                <c:pt idx="1">
                  <c:v>93050257.260000005</c:v>
                </c:pt>
                <c:pt idx="2">
                  <c:v>26827335.170000009</c:v>
                </c:pt>
                <c:pt idx="3">
                  <c:v>39666199.170000002</c:v>
                </c:pt>
                <c:pt idx="4">
                  <c:v>11382591.420000002</c:v>
                </c:pt>
                <c:pt idx="5">
                  <c:v>58255685.260000013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'area 5 somma con rilevanza'!$A$17:$A$22</c:f>
              <c:strCache>
                <c:ptCount val="6"/>
                <c:pt idx="0">
                  <c:v>diretta</c:v>
                </c:pt>
                <c:pt idx="1">
                  <c:v>indiretta con forte rilevanza di genere</c:v>
                </c:pt>
                <c:pt idx="2">
                  <c:v>altra indiretta</c:v>
                </c:pt>
                <c:pt idx="3">
                  <c:v>di contesto con forte rilevanza di genere</c:v>
                </c:pt>
                <c:pt idx="4">
                  <c:v>altra di contesto</c:v>
                </c:pt>
                <c:pt idx="5">
                  <c:v>neutra</c:v>
                </c:pt>
              </c:strCache>
            </c:strRef>
          </c:cat>
          <c:val>
            <c:numRef>
              <c:f>'area 5 somma con rilevanza'!$B$17:$B$22</c:f>
              <c:numCache>
                <c:formatCode>#,##0.00</c:formatCode>
                <c:ptCount val="6"/>
                <c:pt idx="0">
                  <c:v>3088240.21</c:v>
                </c:pt>
                <c:pt idx="1">
                  <c:v>72696589.730000004</c:v>
                </c:pt>
                <c:pt idx="2">
                  <c:v>14259668.409999995</c:v>
                </c:pt>
                <c:pt idx="3">
                  <c:v>225342587.81</c:v>
                </c:pt>
                <c:pt idx="4">
                  <c:v>19521969.420000002</c:v>
                </c:pt>
                <c:pt idx="5">
                  <c:v>136977588.99000001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0.19121172353455818"/>
                  <c:y val="-0.12384259259259255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3453149606299331"/>
                  <c:y val="-8.8096748323126861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'area 5 som con ril SENZA '!$A$26:$A$29</c:f>
              <c:strCache>
                <c:ptCount val="4"/>
                <c:pt idx="0">
                  <c:v>diretta</c:v>
                </c:pt>
                <c:pt idx="1">
                  <c:v>indiretta e di contesto con forte rilevanza di genere</c:v>
                </c:pt>
                <c:pt idx="2">
                  <c:v>altra indiretta e di contesto</c:v>
                </c:pt>
                <c:pt idx="3">
                  <c:v>neutra</c:v>
                </c:pt>
              </c:strCache>
            </c:strRef>
          </c:cat>
          <c:val>
            <c:numRef>
              <c:f>'area 5 som con ril SENZA '!$B$26:$B$29</c:f>
              <c:numCache>
                <c:formatCode>#,##0.00</c:formatCode>
                <c:ptCount val="4"/>
                <c:pt idx="0">
                  <c:v>3536490.19</c:v>
                </c:pt>
                <c:pt idx="1">
                  <c:v>132716456.43000002</c:v>
                </c:pt>
                <c:pt idx="2">
                  <c:v>38209926.590000011</c:v>
                </c:pt>
                <c:pt idx="3">
                  <c:v>58255685.260000013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plotArea>
      <c:layout/>
      <c:pieChart>
        <c:varyColors val="1"/>
        <c:ser>
          <c:idx val="0"/>
          <c:order val="0"/>
          <c:explosion val="27"/>
          <c:dLbls>
            <c:dLbl>
              <c:idx val="1"/>
              <c:layout>
                <c:manualLayout>
                  <c:x val="-0.17600343421335043"/>
                  <c:y val="-0.17654130972411244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.14564260717410324"/>
                  <c:y val="0.28356481481481688"/>
                </c:manualLayout>
              </c:layout>
              <c:showCatName val="1"/>
              <c:showPercent val="1"/>
            </c:dLbl>
            <c:numFmt formatCode="0.00%" sourceLinked="0"/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'area 5 somma con rilevanza'!$A$26:$A$29</c:f>
              <c:strCache>
                <c:ptCount val="4"/>
                <c:pt idx="0">
                  <c:v>diretta</c:v>
                </c:pt>
                <c:pt idx="1">
                  <c:v>indiretta e di contesto con forte rilevanza di genere</c:v>
                </c:pt>
                <c:pt idx="2">
                  <c:v>altra indiretta e di contesto</c:v>
                </c:pt>
                <c:pt idx="3">
                  <c:v>neutra</c:v>
                </c:pt>
              </c:strCache>
            </c:strRef>
          </c:cat>
          <c:val>
            <c:numRef>
              <c:f>'area 5 somma con rilevanza'!$B$26:$B$29</c:f>
              <c:numCache>
                <c:formatCode>#,##0.00</c:formatCode>
                <c:ptCount val="4"/>
                <c:pt idx="0">
                  <c:v>3088240.21</c:v>
                </c:pt>
                <c:pt idx="1">
                  <c:v>298039177.54000002</c:v>
                </c:pt>
                <c:pt idx="2">
                  <c:v>33781637.830000006</c:v>
                </c:pt>
                <c:pt idx="3">
                  <c:v>136977588.99000001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rpbari</dc:creator>
  <cp:lastModifiedBy>rpbari</cp:lastModifiedBy>
  <cp:revision>1</cp:revision>
  <dcterms:created xsi:type="dcterms:W3CDTF">2013-03-20T12:17:00Z</dcterms:created>
  <dcterms:modified xsi:type="dcterms:W3CDTF">2013-03-20T12:17:00Z</dcterms:modified>
</cp:coreProperties>
</file>